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62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76A6C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after="150" w:line="600" w:lineRule="atLeast"/>
        <w:ind w:firstLine="360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 十一月份市长热线转交县、区事项办理情况表</w:t>
      </w:r>
    </w:p>
    <w:p>
      <w:pPr>
        <w:widowControl/>
        <w:shd w:val="clear" w:color="auto" w:fill="FFFFFF"/>
        <w:spacing w:after="150" w:line="600" w:lineRule="atLeast"/>
        <w:ind w:firstLine="643"/>
        <w:jc w:val="center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676A6C"/>
          <w:kern w:val="0"/>
          <w:sz w:val="32"/>
          <w:szCs w:val="32"/>
        </w:rPr>
        <w:t xml:space="preserve">                                                     </w:t>
      </w:r>
      <w:r>
        <w:rPr>
          <w:rFonts w:hint="eastAsia" w:ascii="仿宋_GB2312" w:hAnsi="宋体" w:eastAsia="仿宋_GB2312" w:cs="宋体"/>
          <w:color w:val="676A6C"/>
          <w:kern w:val="0"/>
          <w:sz w:val="32"/>
          <w:szCs w:val="32"/>
        </w:rPr>
        <w:t>单位：件</w:t>
      </w:r>
    </w:p>
    <w:tbl>
      <w:tblPr>
        <w:tblStyle w:val="7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7"/>
        <w:gridCol w:w="1465"/>
        <w:gridCol w:w="1496"/>
        <w:gridCol w:w="1496"/>
        <w:gridCol w:w="14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2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转办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按期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逾期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回复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按期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驿城区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平舆县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西平县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正阳县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开发区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遂平县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泌阳县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确山县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上蔡县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汝南县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城乡一体化示范区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</w:tbl>
    <w:p>
      <w:pP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br w:type="page"/>
      </w:r>
    </w:p>
    <w:p>
      <w:pPr>
        <w:widowControl/>
        <w:shd w:val="clear" w:color="auto" w:fill="FFFFFF"/>
        <w:spacing w:after="150" w:line="60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</w:t>
      </w:r>
      <w:r>
        <w:rPr>
          <w:rFonts w:hint="eastAsia" w:ascii="黑体" w:hAnsi="黑体" w:eastAsia="黑体" w:cs="宋体"/>
          <w:color w:val="676A6C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after="150" w:line="600" w:lineRule="atLeast"/>
        <w:jc w:val="left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676A6C"/>
          <w:kern w:val="0"/>
          <w:sz w:val="36"/>
          <w:szCs w:val="36"/>
        </w:rPr>
        <w:t>  十一月份市长热线转交市直部门事项办理情况表</w:t>
      </w:r>
    </w:p>
    <w:p>
      <w:pPr>
        <w:widowControl/>
        <w:shd w:val="clear" w:color="auto" w:fill="FFFFFF"/>
        <w:spacing w:after="150" w:line="600" w:lineRule="atLeast"/>
        <w:ind w:firstLine="640"/>
        <w:jc w:val="center"/>
        <w:rPr>
          <w:rFonts w:ascii="宋体" w:hAnsi="宋体" w:eastAsia="宋体" w:cs="宋体"/>
          <w:color w:val="676A6C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676A6C"/>
          <w:kern w:val="0"/>
          <w:sz w:val="32"/>
          <w:szCs w:val="32"/>
        </w:rPr>
        <w:t xml:space="preserve">                                            </w:t>
      </w:r>
      <w:r>
        <w:rPr>
          <w:rFonts w:hint="eastAsia" w:ascii="仿宋" w:hAnsi="仿宋" w:eastAsia="仿宋" w:cs="宋体"/>
          <w:color w:val="676A6C"/>
          <w:kern w:val="0"/>
          <w:sz w:val="32"/>
          <w:szCs w:val="32"/>
        </w:rPr>
        <w:t>单位：件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306"/>
        <w:gridCol w:w="1493"/>
        <w:gridCol w:w="1496"/>
        <w:gridCol w:w="14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市直部门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转办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按期办结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逾期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回复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按期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办结率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中业水务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公安局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发改委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住建局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住房管理中心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工商局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交通局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城管局</w:t>
            </w:r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国土局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供电公司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国电驻热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蓝天集团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教体局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税务局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质监局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药监局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人社局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文广新局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卫计委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规划局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公积金中心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消防支队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移动公司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人防办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信访局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环保局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公路局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50"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99%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A5"/>
    <w:rsid w:val="00327C4F"/>
    <w:rsid w:val="007075A5"/>
    <w:rsid w:val="24C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5 Char"/>
    <w:basedOn w:val="8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smal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11</Pages>
  <Words>594</Words>
  <Characters>3390</Characters>
  <Lines>28</Lines>
  <Paragraphs>7</Paragraphs>
  <TotalTime>3</TotalTime>
  <ScaleCrop>false</ScaleCrop>
  <LinksUpToDate>false</LinksUpToDate>
  <CharactersWithSpaces>3977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2019-08-15T02:53:00Z</dcterms:created>
  <dc:creator>HP39</dc:creator>
  <cp:lastModifiedBy>hp02</cp:lastModifiedBy>
  <dcterms:modified xsi:type="dcterms:W3CDTF">2019-08-16T08:21:25Z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